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4D391693" w:rsidR="0074601E" w:rsidRDefault="00FC50ED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74601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14:paraId="688E0839" w14:textId="7EC940BD" w:rsidR="0074601E" w:rsidRDefault="00212B29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33/5-793</w:t>
            </w:r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69CCF21F" w14:textId="77777777" w:rsidR="00EF2626" w:rsidRPr="00281BB6" w:rsidRDefault="00EF2626" w:rsidP="00EF2626">
      <w:pPr>
        <w:jc w:val="center"/>
        <w:rPr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14.12.2021 № 32/5-759 «О бюджете муниципального образования город Норильск на 2022 год и на плановый </w:t>
      </w:r>
      <w:r w:rsidRPr="00281BB6">
        <w:rPr>
          <w:szCs w:val="26"/>
        </w:rPr>
        <w:t>период 2023 и 2024 годов»</w:t>
      </w:r>
    </w:p>
    <w:p w14:paraId="7671801A" w14:textId="77777777" w:rsidR="00EF262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B4C5469" w14:textId="294825CE" w:rsidR="00EF262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BB6">
        <w:rPr>
          <w:rFonts w:ascii="Times New Roman" w:hAnsi="Times New Roman" w:cs="Times New Roman"/>
          <w:sz w:val="26"/>
          <w:szCs w:val="26"/>
        </w:rPr>
        <w:t>В соответствии со статьей 28 У</w:t>
      </w:r>
      <w:r w:rsidR="004105A9">
        <w:rPr>
          <w:rFonts w:ascii="Times New Roman" w:hAnsi="Times New Roman" w:cs="Times New Roman"/>
          <w:sz w:val="26"/>
          <w:szCs w:val="26"/>
        </w:rPr>
        <w:t>става городского округа</w:t>
      </w:r>
      <w:r w:rsidRPr="00281BB6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4105A9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281BB6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0D75A74E" w14:textId="77777777" w:rsidR="00EF2626" w:rsidRPr="00281BB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4F40CC" w14:textId="77777777" w:rsidR="00EF2626" w:rsidRPr="00281BB6" w:rsidRDefault="00EF2626" w:rsidP="00EF2626">
      <w:pPr>
        <w:pStyle w:val="ConsPlusNonformat"/>
        <w:widowControl/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1BB6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3DB18BF" w14:textId="77777777" w:rsidR="00EF2626" w:rsidRDefault="00EF2626" w:rsidP="00EF2626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</w:p>
    <w:p w14:paraId="7534F1DA" w14:textId="15A835F7" w:rsidR="00EF2626" w:rsidRDefault="00EF2626" w:rsidP="00EF2626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В</w:t>
      </w:r>
      <w:r w:rsidRPr="00E9457F">
        <w:rPr>
          <w:szCs w:val="26"/>
        </w:rPr>
        <w:t xml:space="preserve">нести </w:t>
      </w:r>
      <w:r w:rsidRPr="000D7FD9">
        <w:rPr>
          <w:szCs w:val="26"/>
        </w:rPr>
        <w:t>в решение 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Pr="00E9457F">
        <w:rPr>
          <w:szCs w:val="26"/>
        </w:rPr>
        <w:t xml:space="preserve"> следующие изменения:</w:t>
      </w:r>
    </w:p>
    <w:p w14:paraId="0B2F30E9" w14:textId="190514FB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</w:rPr>
        <w:t>1.1.</w:t>
      </w:r>
      <w:r>
        <w:rPr>
          <w:rFonts w:eastAsiaTheme="minorEastAsia" w:cstheme="minorBidi"/>
          <w:szCs w:val="26"/>
        </w:rPr>
        <w:t xml:space="preserve"> В статье 1 р</w:t>
      </w:r>
      <w:r w:rsidRPr="00C556AB">
        <w:rPr>
          <w:rFonts w:eastAsiaTheme="minorEastAsia" w:cstheme="minorBidi"/>
          <w:szCs w:val="26"/>
        </w:rPr>
        <w:t>ешения:</w:t>
      </w:r>
    </w:p>
    <w:p w14:paraId="2C73FFBC" w14:textId="77777777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>- пункт 1 изложить в следующей редакции:</w:t>
      </w:r>
    </w:p>
    <w:p w14:paraId="7926A5C3" w14:textId="4552E5F6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 xml:space="preserve">«1. </w:t>
      </w:r>
      <w:r w:rsidRPr="00C556AB">
        <w:rPr>
          <w:rFonts w:eastAsiaTheme="minorEastAsia" w:cstheme="minorBidi"/>
          <w:szCs w:val="26"/>
        </w:rPr>
        <w:t>Утвердить основные характеристики бюджета муниципального образования город Норильск (далее по тексту – местный бюджет) на 2022 год:</w:t>
      </w:r>
    </w:p>
    <w:p w14:paraId="5AB21B34" w14:textId="77777777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 xml:space="preserve">1) прогнозируемый общий объем доходов местного бюджета в сумме </w:t>
      </w:r>
      <w:r w:rsidRPr="00C556AB">
        <w:rPr>
          <w:rFonts w:eastAsiaTheme="minorEastAsia" w:cstheme="minorBidi"/>
          <w:bCs/>
          <w:szCs w:val="26"/>
        </w:rPr>
        <w:t>22 895 595,0</w:t>
      </w:r>
      <w:r w:rsidRPr="00C556AB">
        <w:rPr>
          <w:rFonts w:eastAsiaTheme="minorEastAsia" w:cstheme="minorBidi"/>
          <w:b/>
          <w:bCs/>
          <w:szCs w:val="26"/>
        </w:rPr>
        <w:t xml:space="preserve"> </w:t>
      </w:r>
      <w:r w:rsidRPr="00C556AB">
        <w:rPr>
          <w:rFonts w:eastAsiaTheme="minorEastAsia" w:cstheme="minorBidi"/>
          <w:szCs w:val="26"/>
        </w:rPr>
        <w:t>тыс. рублей;</w:t>
      </w:r>
    </w:p>
    <w:p w14:paraId="7DCA9359" w14:textId="5BD66F82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 xml:space="preserve">2) </w:t>
      </w:r>
      <w:r w:rsidRPr="00C556AB">
        <w:rPr>
          <w:rFonts w:eastAsiaTheme="minorEastAsia" w:cstheme="minorBidi"/>
          <w:szCs w:val="26"/>
        </w:rPr>
        <w:t>общий объем расходов местного бюджета в сумме 28 436 046,3 тыс. рублей;</w:t>
      </w:r>
    </w:p>
    <w:p w14:paraId="5F83A807" w14:textId="7FF8979E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>3)</w:t>
      </w:r>
      <w:r w:rsidRPr="00C556AB">
        <w:rPr>
          <w:rFonts w:eastAsiaTheme="minorEastAsia" w:cstheme="minorBidi"/>
          <w:szCs w:val="26"/>
        </w:rPr>
        <w:t xml:space="preserve"> дефицит местного бюджета в сумме 5 540 451,3 тыс. рублей;</w:t>
      </w:r>
    </w:p>
    <w:p w14:paraId="58D2078F" w14:textId="77777777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>4) источники внутреннего финансирования дефицита местного бюджета в сумме 5 540 451,3 тыс. рублей согласно приложению 1 к настоящему решению.»;</w:t>
      </w:r>
    </w:p>
    <w:p w14:paraId="0C78CBD3" w14:textId="77777777" w:rsidR="00EF2626" w:rsidRPr="00C556AB" w:rsidRDefault="00EF2626" w:rsidP="00EF2626">
      <w:pPr>
        <w:tabs>
          <w:tab w:val="left" w:pos="993"/>
        </w:tabs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 xml:space="preserve">- утвердить новую редакцию приложения № 1 к решению Городского Совета </w:t>
      </w:r>
      <w:r w:rsidRPr="00C556AB">
        <w:rPr>
          <w:rFonts w:eastAsiaTheme="minorEastAsia" w:cstheme="minorBidi"/>
        </w:rPr>
        <w:t>от 14.12.2021 № 32/5-759 «О бюджете муниципального образования город Норильск на 2022 год и на плановый период 2023 и 2024 годов»</w:t>
      </w:r>
      <w:r w:rsidRPr="00C556AB">
        <w:rPr>
          <w:rFonts w:eastAsiaTheme="minorEastAsia"/>
          <w:szCs w:val="26"/>
        </w:rPr>
        <w:t xml:space="preserve"> </w:t>
      </w:r>
      <w:r w:rsidRPr="00C556AB">
        <w:rPr>
          <w:rFonts w:eastAsiaTheme="minorEastAsia" w:cstheme="minorBidi"/>
          <w:szCs w:val="26"/>
        </w:rPr>
        <w:t xml:space="preserve">- «Источники внутреннего финансирования дефицита бюджета муниципального образования город Норильск на 2022 год» согласно приложению № 1 к настоящему решению. </w:t>
      </w:r>
    </w:p>
    <w:p w14:paraId="11300D16" w14:textId="6E556617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</w:rPr>
      </w:pPr>
      <w:r>
        <w:rPr>
          <w:rFonts w:eastAsiaTheme="minorEastAsia" w:cstheme="minorBidi"/>
          <w:szCs w:val="26"/>
        </w:rPr>
        <w:t>1.2. В статье 2 р</w:t>
      </w:r>
      <w:r w:rsidRPr="00C556AB">
        <w:rPr>
          <w:rFonts w:eastAsiaTheme="minorEastAsia" w:cstheme="minorBidi"/>
          <w:szCs w:val="26"/>
        </w:rPr>
        <w:t xml:space="preserve">ешения утвердить новую редакцию приложения № 3 к решению </w:t>
      </w:r>
      <w:r w:rsidRPr="00C556AB">
        <w:rPr>
          <w:rFonts w:eastAsiaTheme="minorEastAsia" w:cstheme="minorBidi"/>
        </w:rPr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rFonts w:eastAsiaTheme="minorEastAsia" w:cstheme="minorBidi"/>
          <w:szCs w:val="26"/>
        </w:rPr>
        <w:t xml:space="preserve"> –</w:t>
      </w:r>
      <w:r w:rsidRPr="00C556AB">
        <w:rPr>
          <w:rFonts w:eastAsiaTheme="minorEastAsia" w:cstheme="minorBidi"/>
          <w:szCs w:val="26"/>
        </w:rPr>
        <w:t xml:space="preserve"> «Доходы бюджета муниципального образования город Норильск по кодам классификации доходов бюджетов на 2022 год» согласно приложению № 2 к настоящему решению.</w:t>
      </w:r>
    </w:p>
    <w:p w14:paraId="7B72B7A4" w14:textId="7C667915" w:rsidR="00EF2626" w:rsidRPr="00C556AB" w:rsidRDefault="00EF2626" w:rsidP="00EF2626">
      <w:pPr>
        <w:ind w:firstLine="709"/>
        <w:rPr>
          <w:rFonts w:eastAsiaTheme="minorEastAsia" w:cstheme="minorBidi"/>
        </w:rPr>
      </w:pPr>
      <w:r>
        <w:rPr>
          <w:rFonts w:eastAsiaTheme="minorEastAsia" w:cstheme="minorBidi"/>
        </w:rPr>
        <w:t>1.3. В статье 6 р</w:t>
      </w:r>
      <w:r w:rsidRPr="00C556AB">
        <w:rPr>
          <w:rFonts w:eastAsiaTheme="minorEastAsia" w:cstheme="minorBidi"/>
        </w:rPr>
        <w:t>ешения:</w:t>
      </w:r>
    </w:p>
    <w:p w14:paraId="7AFC06AF" w14:textId="77777777" w:rsidR="00EF2626" w:rsidRPr="00C556AB" w:rsidRDefault="00EF2626" w:rsidP="00EF2626">
      <w:pPr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lastRenderedPageBreak/>
        <w:t xml:space="preserve">- утвердить новую редакцию приложения № 8 к решению </w:t>
      </w:r>
      <w:r w:rsidRPr="00C556AB">
        <w:rPr>
          <w:rFonts w:eastAsiaTheme="minorEastAsia" w:cstheme="minorBidi"/>
        </w:rPr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Pr="00C556AB">
        <w:rPr>
          <w:rFonts w:eastAsiaTheme="minorEastAsia" w:cstheme="minorBidi"/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2022 год» согласно приложению № 3 к настоящему решению;</w:t>
      </w:r>
    </w:p>
    <w:p w14:paraId="31996E5F" w14:textId="77777777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 xml:space="preserve">- утвердить новую редакцию приложения № 10 к решению </w:t>
      </w:r>
      <w:r w:rsidRPr="00C556AB">
        <w:rPr>
          <w:rFonts w:eastAsiaTheme="minorEastAsia" w:cstheme="minorBidi"/>
        </w:rPr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Pr="00C556AB">
        <w:rPr>
          <w:rFonts w:eastAsiaTheme="minorEastAsia" w:cstheme="minorBidi"/>
          <w:szCs w:val="26"/>
        </w:rPr>
        <w:t xml:space="preserve"> «Ведомственная структура расходов бюджета на 2022 год» согласно приложению № 4 к настоящему решению;</w:t>
      </w:r>
    </w:p>
    <w:p w14:paraId="662C03A8" w14:textId="77777777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 xml:space="preserve">- утвердить новую редакцию приложения № 12 к решению </w:t>
      </w:r>
      <w:r w:rsidRPr="00C556AB">
        <w:rPr>
          <w:rFonts w:eastAsiaTheme="minorEastAsia" w:cstheme="minorBidi"/>
        </w:rPr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Pr="00C556AB">
        <w:rPr>
          <w:rFonts w:eastAsiaTheme="minorEastAsia" w:cstheme="minorBidi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2022 год» согласно приложению № 5 к настоящему решению.</w:t>
      </w:r>
    </w:p>
    <w:p w14:paraId="4195395F" w14:textId="03740AD3" w:rsidR="00EF2626" w:rsidRPr="00C556AB" w:rsidRDefault="00EF2626" w:rsidP="00EF262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>1.4. В статье 10 р</w:t>
      </w:r>
      <w:r w:rsidRPr="00C556AB">
        <w:rPr>
          <w:rFonts w:eastAsiaTheme="minorEastAsia" w:cstheme="minorBidi"/>
          <w:szCs w:val="26"/>
        </w:rPr>
        <w:t>ешения:</w:t>
      </w:r>
    </w:p>
    <w:p w14:paraId="14C6B639" w14:textId="77777777" w:rsidR="00EF2626" w:rsidRPr="00C556AB" w:rsidRDefault="00EF2626" w:rsidP="00EF2626">
      <w:pPr>
        <w:autoSpaceDE w:val="0"/>
        <w:autoSpaceDN w:val="0"/>
        <w:adjustRightInd w:val="0"/>
        <w:ind w:firstLine="709"/>
        <w:rPr>
          <w:rFonts w:eastAsiaTheme="minorEastAsia" w:cstheme="minorBidi"/>
          <w:snapToGrid w:val="0"/>
          <w:color w:val="000000"/>
          <w:szCs w:val="26"/>
        </w:rPr>
      </w:pPr>
      <w:r w:rsidRPr="00C556AB">
        <w:rPr>
          <w:rFonts w:eastAsiaTheme="minorEastAsia" w:cstheme="minorBidi"/>
          <w:snapToGrid w:val="0"/>
          <w:color w:val="000000"/>
          <w:szCs w:val="26"/>
        </w:rPr>
        <w:t>- в пункте 1 слова «увеличиваются (индексируются)» заменить словом «индексируются»;</w:t>
      </w:r>
    </w:p>
    <w:p w14:paraId="264971D7" w14:textId="77777777" w:rsidR="00EF2626" w:rsidRPr="00C556AB" w:rsidRDefault="00EF2626" w:rsidP="00EF2626">
      <w:pPr>
        <w:autoSpaceDE w:val="0"/>
        <w:autoSpaceDN w:val="0"/>
        <w:adjustRightInd w:val="0"/>
        <w:ind w:firstLine="709"/>
        <w:rPr>
          <w:rFonts w:eastAsiaTheme="minorEastAsia" w:cstheme="minorBidi"/>
          <w:snapToGrid w:val="0"/>
          <w:szCs w:val="26"/>
        </w:rPr>
      </w:pPr>
      <w:r w:rsidRPr="00C556AB">
        <w:rPr>
          <w:rFonts w:eastAsiaTheme="minorEastAsia" w:cstheme="minorBidi"/>
          <w:snapToGrid w:val="0"/>
          <w:szCs w:val="26"/>
        </w:rPr>
        <w:t>- пункт 2 изложить в следующей редакции:</w:t>
      </w:r>
    </w:p>
    <w:p w14:paraId="6AA1035E" w14:textId="77777777" w:rsidR="00EF2626" w:rsidRPr="00C556AB" w:rsidRDefault="00EF2626" w:rsidP="00EF2626">
      <w:pPr>
        <w:autoSpaceDE w:val="0"/>
        <w:autoSpaceDN w:val="0"/>
        <w:adjustRightInd w:val="0"/>
        <w:ind w:firstLine="709"/>
        <w:rPr>
          <w:rFonts w:eastAsiaTheme="minorEastAsia" w:cstheme="minorBidi"/>
          <w:snapToGrid w:val="0"/>
          <w:szCs w:val="26"/>
        </w:rPr>
      </w:pPr>
      <w:r w:rsidRPr="00C556AB">
        <w:rPr>
          <w:rFonts w:eastAsiaTheme="minorEastAsia" w:cstheme="minorBidi"/>
          <w:snapToGrid w:val="0"/>
          <w:szCs w:val="26"/>
        </w:rPr>
        <w:t>«2. Установить, что заработная плата работников органов местного самоуправления, оплата труда которых осуществляется с применением балльной оценки, работников муниципальных учреждений индексируется в размерах и в сроки, предусмотренные Законом Красноярского края о краевом бюджете на очередной финансовый год и плановый период для индексации заработной платы работников краевых государственных учреждений Красноярского края.».</w:t>
      </w:r>
    </w:p>
    <w:p w14:paraId="3E0B2B2E" w14:textId="208042AB" w:rsidR="00EF2626" w:rsidRPr="00C556AB" w:rsidRDefault="000552AC" w:rsidP="00EF2626">
      <w:pPr>
        <w:autoSpaceDE w:val="0"/>
        <w:autoSpaceDN w:val="0"/>
        <w:adjustRightInd w:val="0"/>
        <w:ind w:firstLine="708"/>
        <w:rPr>
          <w:rFonts w:eastAsiaTheme="minorEastAsia"/>
          <w:szCs w:val="26"/>
        </w:rPr>
      </w:pPr>
      <w:r>
        <w:rPr>
          <w:rFonts w:eastAsiaTheme="minorEastAsia" w:cstheme="minorBidi"/>
          <w:szCs w:val="26"/>
        </w:rPr>
        <w:t>1.5. А</w:t>
      </w:r>
      <w:r w:rsidR="00EF2626" w:rsidRPr="00C556AB">
        <w:rPr>
          <w:rFonts w:eastAsiaTheme="minorEastAsia" w:cstheme="minorBidi"/>
          <w:szCs w:val="26"/>
        </w:rPr>
        <w:t>б</w:t>
      </w:r>
      <w:r>
        <w:rPr>
          <w:rFonts w:eastAsiaTheme="minorEastAsia" w:cstheme="minorBidi"/>
          <w:szCs w:val="26"/>
        </w:rPr>
        <w:t>зац первый</w:t>
      </w:r>
      <w:bookmarkStart w:id="0" w:name="_GoBack"/>
      <w:bookmarkEnd w:id="0"/>
      <w:r w:rsidR="00EF2626">
        <w:rPr>
          <w:rFonts w:eastAsiaTheme="minorEastAsia" w:cstheme="minorBidi"/>
          <w:szCs w:val="26"/>
        </w:rPr>
        <w:t xml:space="preserve"> пункта 1 статьи 18 р</w:t>
      </w:r>
      <w:r w:rsidR="00EF2626" w:rsidRPr="00C556AB">
        <w:rPr>
          <w:rFonts w:eastAsiaTheme="minorEastAsia" w:cstheme="minorBidi"/>
          <w:szCs w:val="26"/>
        </w:rPr>
        <w:t>ешения после слов «</w:t>
      </w:r>
      <w:r w:rsidR="00EF2626" w:rsidRPr="00C556AB">
        <w:rPr>
          <w:rFonts w:eastAsiaTheme="minorEastAsia"/>
          <w:szCs w:val="26"/>
        </w:rPr>
        <w:t>финансовое обеспечение» дополнить словом «(возмещение)».</w:t>
      </w:r>
    </w:p>
    <w:p w14:paraId="4D844B1E" w14:textId="50CDECDF" w:rsidR="00EF2626" w:rsidRPr="00C556AB" w:rsidRDefault="00EF2626" w:rsidP="00EF2626">
      <w:pPr>
        <w:autoSpaceDE w:val="0"/>
        <w:autoSpaceDN w:val="0"/>
        <w:adjustRightInd w:val="0"/>
        <w:ind w:firstLine="708"/>
        <w:rPr>
          <w:rFonts w:eastAsiaTheme="minorEastAsia"/>
          <w:szCs w:val="26"/>
        </w:rPr>
      </w:pPr>
      <w:r w:rsidRPr="00C556AB">
        <w:rPr>
          <w:rFonts w:eastAsiaTheme="minorEastAsia"/>
          <w:szCs w:val="26"/>
        </w:rPr>
        <w:t xml:space="preserve">1.6. В абзаце втором </w:t>
      </w:r>
      <w:r w:rsidR="0048487B">
        <w:rPr>
          <w:rFonts w:eastAsiaTheme="minorEastAsia"/>
          <w:szCs w:val="26"/>
        </w:rPr>
        <w:t>подпункта 1 пункта 1 статьи 21 р</w:t>
      </w:r>
      <w:r w:rsidRPr="00C556AB">
        <w:rPr>
          <w:rFonts w:eastAsiaTheme="minorEastAsia"/>
          <w:szCs w:val="26"/>
        </w:rPr>
        <w:t>ешения цифры «1 151 339,0» заменить цифрами «1 372 745,0».</w:t>
      </w:r>
    </w:p>
    <w:p w14:paraId="67429BB5" w14:textId="77777777" w:rsidR="00EF2626" w:rsidRPr="00C556AB" w:rsidRDefault="00EF2626" w:rsidP="00EF2626">
      <w:pPr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>1.7. Пункт 1 статьи 24 решения изложить в следующей редакции:</w:t>
      </w:r>
    </w:p>
    <w:p w14:paraId="015C587B" w14:textId="77777777" w:rsidR="00EF2626" w:rsidRPr="00C556AB" w:rsidRDefault="00EF2626" w:rsidP="00EF2626">
      <w:pPr>
        <w:ind w:firstLine="709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szCs w:val="26"/>
        </w:rPr>
        <w:t xml:space="preserve">«1. Предоставить некоммерческой организации «Норильский городской Фонд поддержки предпринимательства» субсидию на реализацию мероприятий муниципальной программы </w:t>
      </w:r>
      <w:r w:rsidRPr="00C556AB">
        <w:rPr>
          <w:rFonts w:eastAsiaTheme="minorEastAsia"/>
          <w:szCs w:val="26"/>
        </w:rPr>
        <w:t xml:space="preserve">«Развитие потребительского рынка, поддержка малого и среднего предпринимательства» в части обеспечения эффективной работы действующей инфраструктуры поддержки субъектов малого и среднего предпринимательства в 2022 году в сумме </w:t>
      </w:r>
      <w:r w:rsidRPr="00C556AB">
        <w:rPr>
          <w:rFonts w:eastAsiaTheme="minorEastAsia" w:cstheme="minorBidi"/>
          <w:szCs w:val="26"/>
        </w:rPr>
        <w:t>880,0 тыс. рублей.».</w:t>
      </w:r>
    </w:p>
    <w:p w14:paraId="4EBB2579" w14:textId="62D30A51" w:rsidR="00EF2626" w:rsidRPr="00C556AB" w:rsidRDefault="00EF2626" w:rsidP="00EF2626">
      <w:pPr>
        <w:ind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>1.8. Дополнить р</w:t>
      </w:r>
      <w:r w:rsidRPr="00C556AB">
        <w:rPr>
          <w:rFonts w:eastAsiaTheme="minorEastAsia" w:cstheme="minorBidi"/>
          <w:szCs w:val="26"/>
        </w:rPr>
        <w:t>ешение новой статьей 24.1 следующего содержания:</w:t>
      </w:r>
    </w:p>
    <w:p w14:paraId="7C997509" w14:textId="77777777" w:rsidR="00EF2626" w:rsidRPr="00C556AB" w:rsidRDefault="00EF2626" w:rsidP="00EF2626">
      <w:pPr>
        <w:autoSpaceDE w:val="0"/>
        <w:autoSpaceDN w:val="0"/>
        <w:adjustRightInd w:val="0"/>
        <w:ind w:firstLine="708"/>
        <w:outlineLvl w:val="0"/>
        <w:rPr>
          <w:rFonts w:eastAsiaTheme="minorEastAsia" w:cstheme="minorBidi"/>
          <w:bCs/>
          <w:szCs w:val="26"/>
        </w:rPr>
      </w:pPr>
      <w:r w:rsidRPr="00C556AB">
        <w:rPr>
          <w:rFonts w:eastAsiaTheme="minorEastAsia" w:cstheme="minorBidi"/>
          <w:bCs/>
          <w:szCs w:val="26"/>
        </w:rPr>
        <w:t>«Статья 24.1. Субсидии субъектам малого и среднего предпринимательства</w:t>
      </w:r>
    </w:p>
    <w:p w14:paraId="262BDD05" w14:textId="77777777" w:rsidR="00EF2626" w:rsidRPr="00C556AB" w:rsidRDefault="00EF2626" w:rsidP="00EF2626">
      <w:pPr>
        <w:autoSpaceDE w:val="0"/>
        <w:autoSpaceDN w:val="0"/>
        <w:adjustRightInd w:val="0"/>
        <w:ind w:firstLine="708"/>
        <w:rPr>
          <w:rFonts w:eastAsiaTheme="minorEastAsia" w:cstheme="minorBidi"/>
          <w:bCs/>
          <w:szCs w:val="26"/>
        </w:rPr>
      </w:pPr>
      <w:r w:rsidRPr="00C556AB">
        <w:rPr>
          <w:rFonts w:eastAsiaTheme="minorEastAsia" w:cstheme="minorBidi"/>
          <w:szCs w:val="26"/>
        </w:rPr>
        <w:t>1. Предоставить</w:t>
      </w:r>
      <w:r w:rsidRPr="00C556AB">
        <w:rPr>
          <w:rFonts w:eastAsiaTheme="minorEastAsia" w:cstheme="minorBidi"/>
          <w:bCs/>
          <w:szCs w:val="26"/>
        </w:rPr>
        <w:t xml:space="preserve"> субъектам малого и среднего предпринимательства субсидии в целях финансового обеспечения (возмещения) затрат, связанных с осуществлением ими предпринимательской деятельности,</w:t>
      </w:r>
      <w:r w:rsidRPr="00C556AB">
        <w:rPr>
          <w:rFonts w:eastAsiaTheme="minorEastAsia"/>
          <w:szCs w:val="26"/>
        </w:rPr>
        <w:t xml:space="preserve"> в соответствии с муниципальной программой «Развитие потребительского рынка, поддержка малого и среднего предпринимательства» </w:t>
      </w:r>
      <w:r w:rsidRPr="00C556AB">
        <w:rPr>
          <w:rFonts w:eastAsiaTheme="minorEastAsia" w:cstheme="minorBidi"/>
          <w:bCs/>
          <w:szCs w:val="26"/>
        </w:rPr>
        <w:t>в 2022 году в сумме 4 670,0 тыс. рублей.</w:t>
      </w:r>
    </w:p>
    <w:p w14:paraId="7BCAE14E" w14:textId="77777777" w:rsidR="00EF2626" w:rsidRPr="00C556AB" w:rsidRDefault="00EF2626" w:rsidP="00EF2626">
      <w:pPr>
        <w:autoSpaceDE w:val="0"/>
        <w:autoSpaceDN w:val="0"/>
        <w:adjustRightInd w:val="0"/>
        <w:ind w:firstLine="709"/>
        <w:outlineLvl w:val="0"/>
        <w:rPr>
          <w:rFonts w:eastAsiaTheme="minorEastAsia" w:cstheme="minorBidi"/>
          <w:szCs w:val="26"/>
        </w:rPr>
      </w:pPr>
      <w:r w:rsidRPr="00C556AB">
        <w:rPr>
          <w:rFonts w:eastAsiaTheme="minorEastAsia" w:cstheme="minorBidi"/>
          <w:bCs/>
          <w:szCs w:val="26"/>
        </w:rPr>
        <w:lastRenderedPageBreak/>
        <w:t xml:space="preserve">2. </w:t>
      </w:r>
      <w:r w:rsidRPr="00C556AB">
        <w:rPr>
          <w:rFonts w:eastAsiaTheme="minorEastAsia" w:cstheme="minorBidi"/>
          <w:szCs w:val="26"/>
        </w:rPr>
        <w:t>Порядок и условия предоставления, расходования и возврата субсидии устанавливаются постановлением Администрации города Норильска.».</w:t>
      </w:r>
    </w:p>
    <w:p w14:paraId="31325B08" w14:textId="0945D1E8" w:rsidR="00EF2626" w:rsidRPr="00C556AB" w:rsidRDefault="00EF2626" w:rsidP="00EF2626">
      <w:pPr>
        <w:autoSpaceDE w:val="0"/>
        <w:autoSpaceDN w:val="0"/>
        <w:adjustRightInd w:val="0"/>
        <w:ind w:firstLine="708"/>
        <w:outlineLvl w:val="0"/>
        <w:rPr>
          <w:rFonts w:eastAsiaTheme="minorEastAsia" w:cstheme="minorBidi"/>
          <w:bCs/>
          <w:szCs w:val="26"/>
        </w:rPr>
      </w:pPr>
      <w:r>
        <w:rPr>
          <w:rFonts w:eastAsiaTheme="minorEastAsia" w:cstheme="minorBidi"/>
          <w:bCs/>
          <w:szCs w:val="26"/>
        </w:rPr>
        <w:t>1.9. Пункт 3 статьи 28 р</w:t>
      </w:r>
      <w:r w:rsidRPr="00C556AB">
        <w:rPr>
          <w:rFonts w:eastAsiaTheme="minorEastAsia" w:cstheme="minorBidi"/>
          <w:bCs/>
          <w:szCs w:val="26"/>
        </w:rPr>
        <w:t>ешения исключить.</w:t>
      </w:r>
    </w:p>
    <w:p w14:paraId="5E438CFD" w14:textId="27225C56" w:rsidR="00EF2626" w:rsidRPr="0051171F" w:rsidRDefault="00EF2626" w:rsidP="00EF2626">
      <w:pPr>
        <w:autoSpaceDE w:val="0"/>
        <w:autoSpaceDN w:val="0"/>
        <w:adjustRightInd w:val="0"/>
        <w:ind w:firstLine="709"/>
      </w:pPr>
      <w:r>
        <w:rPr>
          <w:szCs w:val="26"/>
        </w:rPr>
        <w:t>2</w:t>
      </w:r>
      <w:r w:rsidRPr="0051171F">
        <w:rPr>
          <w:szCs w:val="26"/>
        </w:rPr>
        <w:t xml:space="preserve">. Настоящее </w:t>
      </w:r>
      <w:r>
        <w:rPr>
          <w:szCs w:val="26"/>
        </w:rPr>
        <w:t>р</w:t>
      </w:r>
      <w:r w:rsidRPr="0051171F">
        <w:rPr>
          <w:szCs w:val="26"/>
        </w:rPr>
        <w:t>ешение вступает в силу со дня принятия</w:t>
      </w:r>
      <w:r w:rsidRPr="0051171F">
        <w:t>.</w:t>
      </w:r>
    </w:p>
    <w:p w14:paraId="6084AAE9" w14:textId="7C7E546D" w:rsidR="00EF2626" w:rsidRDefault="00EF2626" w:rsidP="00EF2626">
      <w:pPr>
        <w:ind w:firstLine="709"/>
        <w:rPr>
          <w:szCs w:val="26"/>
        </w:rPr>
      </w:pPr>
      <w:r>
        <w:rPr>
          <w:szCs w:val="26"/>
        </w:rPr>
        <w:t>3</w:t>
      </w:r>
      <w:r w:rsidRPr="0051171F">
        <w:rPr>
          <w:szCs w:val="26"/>
        </w:rPr>
        <w:t xml:space="preserve">. Настоящее </w:t>
      </w:r>
      <w:r>
        <w:rPr>
          <w:szCs w:val="26"/>
        </w:rPr>
        <w:t>р</w:t>
      </w:r>
      <w:r w:rsidRPr="0051171F">
        <w:rPr>
          <w:szCs w:val="26"/>
        </w:rPr>
        <w:t>ешение опубликовать в газете «Заполярная правда».</w:t>
      </w:r>
    </w:p>
    <w:p w14:paraId="56926DBF" w14:textId="77777777" w:rsidR="00EF2626" w:rsidRDefault="00EF2626" w:rsidP="00EF2626">
      <w:pPr>
        <w:rPr>
          <w:szCs w:val="26"/>
        </w:rPr>
      </w:pPr>
    </w:p>
    <w:p w14:paraId="2D5E4D47" w14:textId="77777777" w:rsidR="00EF2626" w:rsidRPr="0051171F" w:rsidRDefault="00EF2626" w:rsidP="00EF2626">
      <w:pPr>
        <w:rPr>
          <w:szCs w:val="26"/>
        </w:rPr>
      </w:pPr>
    </w:p>
    <w:p w14:paraId="569A3B3F" w14:textId="77777777" w:rsidR="00EF2626" w:rsidRDefault="00EF2626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2"/>
      </w:tblGrid>
      <w:tr w:rsidR="00EF2626" w:rsidRPr="001C7054" w14:paraId="46C51823" w14:textId="77777777" w:rsidTr="00F659D6">
        <w:tc>
          <w:tcPr>
            <w:tcW w:w="4530" w:type="dxa"/>
            <w:shd w:val="clear" w:color="auto" w:fill="auto"/>
          </w:tcPr>
          <w:p w14:paraId="1132510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C7054">
              <w:rPr>
                <w:szCs w:val="26"/>
              </w:rPr>
              <w:t xml:space="preserve">Председатель Городского Совета </w:t>
            </w:r>
          </w:p>
          <w:p w14:paraId="525A2053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14:paraId="6696FA4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14:paraId="490B4AE2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Глава города Норильска</w:t>
            </w:r>
          </w:p>
          <w:p w14:paraId="51448D94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14:paraId="4DF8399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                   Д.В. Карасев </w:t>
            </w:r>
          </w:p>
        </w:tc>
      </w:tr>
    </w:tbl>
    <w:p w14:paraId="15C75DE9" w14:textId="77777777" w:rsidR="00EF2626" w:rsidRDefault="00EF2626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sectPr w:rsidR="00EF2626" w:rsidSect="007E3B1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2F7C8" w14:textId="77777777" w:rsidR="00D36B92" w:rsidRDefault="00D36B92" w:rsidP="00DD420D">
      <w:r>
        <w:separator/>
      </w:r>
    </w:p>
  </w:endnote>
  <w:endnote w:type="continuationSeparator" w:id="0">
    <w:p w14:paraId="44CA9880" w14:textId="77777777" w:rsidR="00D36B92" w:rsidRDefault="00D36B92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3927745"/>
      <w:docPartObj>
        <w:docPartGallery w:val="Page Numbers (Bottom of Page)"/>
        <w:docPartUnique/>
      </w:docPartObj>
    </w:sdtPr>
    <w:sdtEndPr/>
    <w:sdtContent>
      <w:p w14:paraId="03706FE4" w14:textId="76E88805" w:rsidR="007E3B1A" w:rsidRDefault="007E3B1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2A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46BE1" w14:textId="77777777" w:rsidR="00D36B92" w:rsidRDefault="00D36B92" w:rsidP="00DD420D">
      <w:r>
        <w:separator/>
      </w:r>
    </w:p>
  </w:footnote>
  <w:footnote w:type="continuationSeparator" w:id="0">
    <w:p w14:paraId="19F8BDED" w14:textId="77777777" w:rsidR="00D36B92" w:rsidRDefault="00D36B92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1464F"/>
    <w:rsid w:val="000206F2"/>
    <w:rsid w:val="000325DC"/>
    <w:rsid w:val="00043494"/>
    <w:rsid w:val="00047861"/>
    <w:rsid w:val="00052E49"/>
    <w:rsid w:val="000552AC"/>
    <w:rsid w:val="000A05CA"/>
    <w:rsid w:val="000E4B12"/>
    <w:rsid w:val="000E6AA1"/>
    <w:rsid w:val="00145010"/>
    <w:rsid w:val="00164948"/>
    <w:rsid w:val="00170F80"/>
    <w:rsid w:val="00175A63"/>
    <w:rsid w:val="00175F83"/>
    <w:rsid w:val="001E3E52"/>
    <w:rsid w:val="001E58EE"/>
    <w:rsid w:val="001F7C5A"/>
    <w:rsid w:val="00212B29"/>
    <w:rsid w:val="00242B39"/>
    <w:rsid w:val="00243439"/>
    <w:rsid w:val="00245892"/>
    <w:rsid w:val="00262DDA"/>
    <w:rsid w:val="002700EF"/>
    <w:rsid w:val="00270419"/>
    <w:rsid w:val="00280AFC"/>
    <w:rsid w:val="002860E1"/>
    <w:rsid w:val="002A5388"/>
    <w:rsid w:val="002A59BF"/>
    <w:rsid w:val="002B277E"/>
    <w:rsid w:val="002C6C28"/>
    <w:rsid w:val="002E0731"/>
    <w:rsid w:val="002E6C5F"/>
    <w:rsid w:val="003041E1"/>
    <w:rsid w:val="0033652A"/>
    <w:rsid w:val="003537F8"/>
    <w:rsid w:val="003550C3"/>
    <w:rsid w:val="00356687"/>
    <w:rsid w:val="00373F04"/>
    <w:rsid w:val="00380DFB"/>
    <w:rsid w:val="003B48D7"/>
    <w:rsid w:val="003B589D"/>
    <w:rsid w:val="003D3946"/>
    <w:rsid w:val="003E00A4"/>
    <w:rsid w:val="003F2857"/>
    <w:rsid w:val="003F4740"/>
    <w:rsid w:val="004105A9"/>
    <w:rsid w:val="004433DB"/>
    <w:rsid w:val="004734CA"/>
    <w:rsid w:val="0048487B"/>
    <w:rsid w:val="004868D7"/>
    <w:rsid w:val="00496E62"/>
    <w:rsid w:val="004A1A23"/>
    <w:rsid w:val="004D6BAB"/>
    <w:rsid w:val="004F60BF"/>
    <w:rsid w:val="00525E5B"/>
    <w:rsid w:val="00547497"/>
    <w:rsid w:val="0056389D"/>
    <w:rsid w:val="00567C5D"/>
    <w:rsid w:val="0058235D"/>
    <w:rsid w:val="005A40DB"/>
    <w:rsid w:val="005B50AB"/>
    <w:rsid w:val="005B60F4"/>
    <w:rsid w:val="005D3456"/>
    <w:rsid w:val="00606EF6"/>
    <w:rsid w:val="00632A66"/>
    <w:rsid w:val="006425BB"/>
    <w:rsid w:val="00645AA8"/>
    <w:rsid w:val="00660684"/>
    <w:rsid w:val="00665074"/>
    <w:rsid w:val="00677CCB"/>
    <w:rsid w:val="006A52CD"/>
    <w:rsid w:val="006B55CB"/>
    <w:rsid w:val="0073187F"/>
    <w:rsid w:val="007377B8"/>
    <w:rsid w:val="0074601E"/>
    <w:rsid w:val="00766BFA"/>
    <w:rsid w:val="007856B8"/>
    <w:rsid w:val="007861DA"/>
    <w:rsid w:val="007906CC"/>
    <w:rsid w:val="007A56F9"/>
    <w:rsid w:val="007C0033"/>
    <w:rsid w:val="007E23F0"/>
    <w:rsid w:val="007E3B1A"/>
    <w:rsid w:val="007E75C8"/>
    <w:rsid w:val="007F0B6A"/>
    <w:rsid w:val="00830281"/>
    <w:rsid w:val="00841F39"/>
    <w:rsid w:val="008743AC"/>
    <w:rsid w:val="008817A7"/>
    <w:rsid w:val="00886D65"/>
    <w:rsid w:val="008D7C8E"/>
    <w:rsid w:val="008F6C62"/>
    <w:rsid w:val="00944C98"/>
    <w:rsid w:val="009530A5"/>
    <w:rsid w:val="0097556A"/>
    <w:rsid w:val="00A55579"/>
    <w:rsid w:val="00A9209B"/>
    <w:rsid w:val="00AA0693"/>
    <w:rsid w:val="00AC7FE3"/>
    <w:rsid w:val="00AD7AC3"/>
    <w:rsid w:val="00AF5C4E"/>
    <w:rsid w:val="00B00024"/>
    <w:rsid w:val="00B03090"/>
    <w:rsid w:val="00B12609"/>
    <w:rsid w:val="00B35B5E"/>
    <w:rsid w:val="00B37604"/>
    <w:rsid w:val="00B707F3"/>
    <w:rsid w:val="00B8281C"/>
    <w:rsid w:val="00B86A76"/>
    <w:rsid w:val="00BA5DDD"/>
    <w:rsid w:val="00BE1451"/>
    <w:rsid w:val="00C24FD7"/>
    <w:rsid w:val="00C41886"/>
    <w:rsid w:val="00C51F68"/>
    <w:rsid w:val="00C70E33"/>
    <w:rsid w:val="00C807E2"/>
    <w:rsid w:val="00CB26C5"/>
    <w:rsid w:val="00CB42F4"/>
    <w:rsid w:val="00CC1335"/>
    <w:rsid w:val="00CC1DF6"/>
    <w:rsid w:val="00CE312D"/>
    <w:rsid w:val="00D15349"/>
    <w:rsid w:val="00D25EBC"/>
    <w:rsid w:val="00D36B92"/>
    <w:rsid w:val="00DC0BF0"/>
    <w:rsid w:val="00DD420D"/>
    <w:rsid w:val="00DE5C6A"/>
    <w:rsid w:val="00E01E34"/>
    <w:rsid w:val="00E11AE1"/>
    <w:rsid w:val="00E171BF"/>
    <w:rsid w:val="00E172B6"/>
    <w:rsid w:val="00E21938"/>
    <w:rsid w:val="00E26E62"/>
    <w:rsid w:val="00E60BD6"/>
    <w:rsid w:val="00E76AA5"/>
    <w:rsid w:val="00EA4852"/>
    <w:rsid w:val="00EB2777"/>
    <w:rsid w:val="00EC4B12"/>
    <w:rsid w:val="00EC5A67"/>
    <w:rsid w:val="00ED2868"/>
    <w:rsid w:val="00EF2626"/>
    <w:rsid w:val="00FC20DE"/>
    <w:rsid w:val="00FC50ED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EF26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89A94-200F-4359-840B-314574EB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24</cp:revision>
  <cp:lastPrinted>2022-01-28T11:25:00Z</cp:lastPrinted>
  <dcterms:created xsi:type="dcterms:W3CDTF">2021-10-28T07:51:00Z</dcterms:created>
  <dcterms:modified xsi:type="dcterms:W3CDTF">2022-02-01T08:05:00Z</dcterms:modified>
</cp:coreProperties>
</file>